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2F8C" w:rsidRPr="00682F8C" w:rsidRDefault="00682F8C" w:rsidP="00682F8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82F8C">
        <w:rPr>
          <w:b/>
          <w:bCs/>
          <w:color w:val="333333"/>
          <w:sz w:val="28"/>
          <w:szCs w:val="28"/>
        </w:rPr>
        <w:t>Подлежит ли административной ответственности лицо, совершившее правонарушение день своего 16-летия?</w:t>
      </w:r>
    </w:p>
    <w:bookmarkEnd w:id="0"/>
    <w:p w:rsidR="00682F8C" w:rsidRDefault="00682F8C" w:rsidP="00682F8C">
      <w:pPr>
        <w:shd w:val="clear" w:color="auto" w:fill="FFFFFF"/>
        <w:contextualSpacing/>
        <w:jc w:val="both"/>
        <w:rPr>
          <w:color w:val="FFFFFF"/>
          <w:sz w:val="28"/>
          <w:szCs w:val="28"/>
        </w:rPr>
      </w:pP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По общему правилу административной ответственности подлежит лицо, достигшее к моменту совершения административного правонарушения возраста шестнадцати лет. Это закреплено в статье 2.3 Кодекса Российской Федерации об административных правонарушениях.</w:t>
      </w: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Согласно статье 191 ГК РФ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Лицо считается достигшим возраста, с которого наступает административная ответственность, не в день своего 16-летия, а с нуля часов следующих суток. Следовательно, к административной ответственности в день рождения (16-летие) привлечён быть не может.</w:t>
      </w:r>
    </w:p>
    <w:p w:rsidR="00682F8C" w:rsidRPr="00682F8C" w:rsidRDefault="00682F8C" w:rsidP="00682F8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82F8C">
        <w:rPr>
          <w:color w:val="333333"/>
          <w:sz w:val="28"/>
          <w:szCs w:val="28"/>
        </w:rPr>
        <w:t>В отношении несовершеннолетних, совершивших правонарушение до достижения возраста, с которого наступает административная ответственность, проводится индивидуальная профилактическая работа в порядке, предусмотренном Федеральным законом «Об основах системы профилактики безнадзорности правонарушений несовершеннолетних».</w:t>
      </w:r>
    </w:p>
    <w:p w:rsidR="00EA6DB4" w:rsidRDefault="00EA6DB4" w:rsidP="00191EBF">
      <w:pPr>
        <w:shd w:val="clear" w:color="auto" w:fill="FFFFFF"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38A0C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2021-09-29T04:22:00Z</dcterms:created>
  <dcterms:modified xsi:type="dcterms:W3CDTF">2021-09-29T04:22:00Z</dcterms:modified>
</cp:coreProperties>
</file>